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C1" w:rsidRDefault="00EC27C1"/>
    <w:p w:rsidR="007248B9" w:rsidRPr="007248B9" w:rsidRDefault="007248B9" w:rsidP="007248B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248B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Функциональная грамотность</w:t>
      </w:r>
    </w:p>
    <w:p w:rsidR="007248B9" w:rsidRPr="007248B9" w:rsidRDefault="007248B9" w:rsidP="007248B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7248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7248B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B6D918E" wp14:editId="06FF4C4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8B9" w:rsidRPr="007248B9" w:rsidRDefault="007248B9" w:rsidP="007248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48B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Банк заданий для формирования и оценки функциональной грамотности обучающихся основной школы (5-9 классы) представлен по шести направлениям: математическая грамотность, естественнонаучная грамотность, читательская грамотность, финансовая грамотность, глобальные компетенции и креативное мышление. В материалах по каждому направлению функциональной грамотности содержатся файлы со списком открытых заданий, которые разработаны в ходе проекта, сами задания, характеристики заданий и система оценивания, а также методические комментарии к заданиям.</w:t>
      </w:r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hyperlink r:id="rId8" w:tgtFrame="_blank" w:history="1">
        <w:r w:rsidR="007248B9" w:rsidRPr="007248B9">
          <w:rPr>
            <w:rFonts w:ascii="Times New Roman" w:eastAsia="Times New Roman" w:hAnsi="Times New Roman" w:cs="Times New Roman"/>
            <w:color w:val="E7442F"/>
            <w:sz w:val="24"/>
            <w:szCs w:val="24"/>
            <w:u w:val="single"/>
            <w:lang w:eastAsia="ru-RU"/>
          </w:rPr>
          <w:t>Читательская грамотность</w:t>
        </w:r>
      </w:hyperlink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hyperlink r:id="rId9" w:tgtFrame="_blank" w:history="1">
        <w:r w:rsidR="007248B9" w:rsidRPr="007248B9">
          <w:rPr>
            <w:rFonts w:ascii="Times New Roman" w:eastAsia="Times New Roman" w:hAnsi="Times New Roman" w:cs="Times New Roman"/>
            <w:color w:val="E7442F"/>
            <w:sz w:val="24"/>
            <w:szCs w:val="24"/>
            <w:u w:val="single"/>
            <w:lang w:eastAsia="ru-RU"/>
          </w:rPr>
          <w:t>Математическая грамотность</w:t>
        </w:r>
      </w:hyperlink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hyperlink r:id="rId10" w:tgtFrame="_blank" w:history="1">
        <w:r w:rsidR="007248B9" w:rsidRPr="007248B9">
          <w:rPr>
            <w:rFonts w:ascii="Times New Roman" w:eastAsia="Times New Roman" w:hAnsi="Times New Roman" w:cs="Times New Roman"/>
            <w:color w:val="E7442F"/>
            <w:sz w:val="24"/>
            <w:szCs w:val="24"/>
            <w:u w:val="single"/>
            <w:lang w:eastAsia="ru-RU"/>
          </w:rPr>
          <w:t>Естественнонаучная грамотность</w:t>
        </w:r>
      </w:hyperlink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hyperlink r:id="rId11" w:tgtFrame="_blank" w:history="1">
        <w:r w:rsidR="007248B9" w:rsidRPr="007248B9">
          <w:rPr>
            <w:rFonts w:ascii="Times New Roman" w:eastAsia="Times New Roman" w:hAnsi="Times New Roman" w:cs="Times New Roman"/>
            <w:color w:val="E7442F"/>
            <w:sz w:val="24"/>
            <w:szCs w:val="24"/>
            <w:u w:val="single"/>
            <w:lang w:eastAsia="ru-RU"/>
          </w:rPr>
          <w:t>Финансовая грамотность</w:t>
        </w:r>
      </w:hyperlink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hyperlink r:id="rId12" w:tgtFrame="_blank" w:history="1">
        <w:r w:rsidR="007248B9" w:rsidRPr="007248B9">
          <w:rPr>
            <w:rFonts w:ascii="Times New Roman" w:eastAsia="Times New Roman" w:hAnsi="Times New Roman" w:cs="Times New Roman"/>
            <w:color w:val="E7442F"/>
            <w:sz w:val="24"/>
            <w:szCs w:val="24"/>
            <w:u w:val="single"/>
            <w:lang w:eastAsia="ru-RU"/>
          </w:rPr>
          <w:t>Глобальные компетенции</w:t>
        </w:r>
      </w:hyperlink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212529"/>
          <w:sz w:val="21"/>
          <w:szCs w:val="21"/>
          <w:lang w:eastAsia="ru-RU"/>
        </w:rPr>
      </w:pPr>
      <w:hyperlink r:id="rId13" w:tgtFrame="_blank" w:history="1">
        <w:r w:rsidR="007248B9" w:rsidRPr="007248B9">
          <w:rPr>
            <w:rFonts w:ascii="Times New Roman" w:eastAsia="Times New Roman" w:hAnsi="Times New Roman" w:cs="Times New Roman"/>
            <w:color w:val="E7442F"/>
            <w:sz w:val="24"/>
            <w:szCs w:val="24"/>
            <w:u w:val="single"/>
            <w:lang w:eastAsia="ru-RU"/>
          </w:rPr>
          <w:t>Креативное мышление</w:t>
        </w:r>
      </w:hyperlink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tgtFrame="_blank" w:history="1">
        <w:r w:rsidR="007248B9" w:rsidRPr="007248B9">
          <w:rPr>
            <w:rFonts w:ascii="Times New Roman" w:eastAsia="Times New Roman" w:hAnsi="Times New Roman" w:cs="Times New Roman"/>
            <w:b/>
            <w:bCs/>
            <w:color w:val="E7442F"/>
            <w:sz w:val="24"/>
            <w:szCs w:val="24"/>
            <w:u w:val="single"/>
            <w:lang w:eastAsia="ru-RU"/>
          </w:rPr>
          <w:t>Открытые Задания PISA на сайте ФИОКО</w:t>
        </w:r>
      </w:hyperlink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C6DA3" w:rsidRPr="005C6DA3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7248B9" w:rsidRPr="007248B9" w:rsidRDefault="005C6DA3" w:rsidP="007248B9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tgtFrame="_blank" w:history="1">
        <w:r w:rsidR="007248B9" w:rsidRPr="007248B9">
          <w:rPr>
            <w:rFonts w:ascii="Times New Roman" w:eastAsia="Times New Roman" w:hAnsi="Times New Roman" w:cs="Times New Roman"/>
            <w:b/>
            <w:bCs/>
            <w:color w:val="E7442F"/>
            <w:sz w:val="24"/>
            <w:szCs w:val="24"/>
            <w:u w:val="single"/>
            <w:lang w:eastAsia="ru-RU"/>
          </w:rPr>
          <w:t>Открытый банк заданий по естественнонаучной грамотности ФИПИ</w:t>
        </w:r>
      </w:hyperlink>
    </w:p>
    <w:p w:rsidR="007248B9" w:rsidRPr="007248B9" w:rsidRDefault="007248B9" w:rsidP="007248B9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48B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248B9" w:rsidRDefault="007248B9"/>
    <w:p w:rsidR="00E2306B" w:rsidRDefault="00E2306B"/>
    <w:p w:rsidR="00E2306B" w:rsidRDefault="00E2306B"/>
    <w:p w:rsidR="00E2306B" w:rsidRDefault="00E2306B"/>
    <w:p w:rsidR="00E2306B" w:rsidRDefault="00E2306B"/>
    <w:p w:rsidR="00E2306B" w:rsidRDefault="00E2306B"/>
    <w:p w:rsidR="00E2306B" w:rsidRDefault="00E2306B"/>
    <w:p w:rsidR="00E2306B" w:rsidRDefault="00E2306B"/>
    <w:tbl>
      <w:tblPr>
        <w:tblW w:w="14884" w:type="dxa"/>
        <w:tblLook w:val="04A0" w:firstRow="1" w:lastRow="0" w:firstColumn="1" w:lastColumn="0" w:noHBand="0" w:noVBand="1"/>
      </w:tblPr>
      <w:tblGrid>
        <w:gridCol w:w="1168"/>
        <w:gridCol w:w="1860"/>
        <w:gridCol w:w="1830"/>
        <w:gridCol w:w="3219"/>
        <w:gridCol w:w="6807"/>
      </w:tblGrid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  <w:tr w:rsidR="00E2306B" w:rsidRPr="00E2306B" w:rsidTr="00C2072B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306B" w:rsidRPr="00E2306B" w:rsidRDefault="00E2306B" w:rsidP="00E23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E2306B" w:rsidRDefault="00E2306B"/>
    <w:p w:rsidR="00E2306B" w:rsidRDefault="00E2306B"/>
    <w:p w:rsidR="00E2306B" w:rsidRDefault="00E2306B"/>
    <w:p w:rsidR="00E2306B" w:rsidRDefault="00E2306B"/>
    <w:p w:rsidR="00E2306B" w:rsidRDefault="00E2306B"/>
    <w:p w:rsidR="0013385A" w:rsidRDefault="0013385A"/>
    <w:p w:rsidR="0013385A" w:rsidRDefault="0013385A"/>
    <w:p w:rsidR="0013385A" w:rsidRDefault="0013385A"/>
    <w:p w:rsidR="0013385A" w:rsidRDefault="0013385A"/>
    <w:p w:rsidR="0013385A" w:rsidRDefault="0013385A"/>
    <w:p w:rsidR="0013385A" w:rsidRDefault="0013385A"/>
    <w:p w:rsidR="0013385A" w:rsidRDefault="0013385A"/>
    <w:p w:rsidR="0013385A" w:rsidRDefault="0013385A"/>
    <w:sectPr w:rsidR="0013385A" w:rsidSect="0013385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06AB"/>
    <w:multiLevelType w:val="multilevel"/>
    <w:tmpl w:val="0308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9"/>
    <w:rsid w:val="0013385A"/>
    <w:rsid w:val="005C6DA3"/>
    <w:rsid w:val="007248B9"/>
    <w:rsid w:val="00B254F9"/>
    <w:rsid w:val="00C2072B"/>
    <w:rsid w:val="00E2306B"/>
    <w:rsid w:val="00EC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7808"/>
  <w15:chartTrackingRefBased/>
  <w15:docId w15:val="{E6AE1998-AE29-4163-8D2C-F9451EF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8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1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88022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chitatelskaya-gramotnost/" TargetMode="External"/><Relationship Id="rId13" Type="http://schemas.openxmlformats.org/officeDocument/2006/relationships/hyperlink" Target="http://skiv.instrao.ru/bank-zadaniy/kreativnoe-myshleni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skiv.instrao.ru/bank-zadaniy/globalnye-kompetentsi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://skiv.instrao.ru/bank-zadaniy/finansovaya-gramotno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pi.ru/otkrytyy-bank-zadaniy-dlya-otsenki-yestestvennonauchnoy-gramotnosti" TargetMode="External"/><Relationship Id="rId10" Type="http://schemas.openxmlformats.org/officeDocument/2006/relationships/hyperlink" Target="http://skiv.instrao.ru/bank-zadaniy/estestvennonauchnaya-gramot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matematicheskaya-gramotnost/" TargetMode="External"/><Relationship Id="rId14" Type="http://schemas.openxmlformats.org/officeDocument/2006/relationships/hyperlink" Target="https://fioco.ru/%D0%BF%D1%80%D0%B8%D0%BC%D0%B5%D1%80%D1%8B-%D0%B7%D0%B0%D0%B4%D0%B0%D1%87-pi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44C5-1279-47E7-B0D3-1F30657A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2022-01-21T09:44:00Z</cp:lastPrinted>
  <dcterms:created xsi:type="dcterms:W3CDTF">2022-01-13T09:37:00Z</dcterms:created>
  <dcterms:modified xsi:type="dcterms:W3CDTF">2022-03-28T02:56:00Z</dcterms:modified>
</cp:coreProperties>
</file>